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006B9" w14:textId="545E1F27" w:rsidR="002930BE" w:rsidRPr="002A27AD" w:rsidRDefault="002930BE" w:rsidP="00D60760">
      <w:pPr>
        <w:pBdr>
          <w:top w:val="single" w:sz="4" w:space="1" w:color="auto"/>
          <w:left w:val="single" w:sz="4" w:space="4" w:color="auto"/>
          <w:bottom w:val="single" w:sz="4" w:space="1" w:color="auto"/>
          <w:right w:val="single" w:sz="4" w:space="4" w:color="auto"/>
        </w:pBdr>
        <w:shd w:val="clear" w:color="auto" w:fill="D9E2F3" w:themeFill="accent1" w:themeFillTint="33"/>
        <w:rPr>
          <w:b/>
          <w:bCs/>
        </w:rPr>
      </w:pPr>
      <w:r w:rsidRPr="00D60760">
        <w:rPr>
          <w:b/>
          <w:bCs/>
        </w:rPr>
        <w:t xml:space="preserve">The DATROWS Newsletter   </w:t>
      </w:r>
      <w:r w:rsidR="00730C67">
        <w:rPr>
          <w:b/>
          <w:bCs/>
        </w:rPr>
        <w:t>June 2026</w:t>
      </w:r>
    </w:p>
    <w:p w14:paraId="446E86E7" w14:textId="208A3A31" w:rsidR="002930BE" w:rsidRPr="004D66CA" w:rsidRDefault="002930BE" w:rsidP="004D66CA">
      <w:pPr>
        <w:spacing w:after="0"/>
        <w:rPr>
          <w:b/>
          <w:bCs/>
          <w:sz w:val="26"/>
          <w:szCs w:val="26"/>
          <w:u w:val="single"/>
        </w:rPr>
      </w:pPr>
      <w:r w:rsidRPr="004D66CA">
        <w:rPr>
          <w:b/>
          <w:bCs/>
          <w:sz w:val="26"/>
          <w:szCs w:val="26"/>
          <w:u w:val="single"/>
        </w:rPr>
        <w:t>Chairman’s Report</w:t>
      </w:r>
      <w:r w:rsidR="00024E85" w:rsidRPr="004D66CA">
        <w:rPr>
          <w:b/>
          <w:bCs/>
          <w:sz w:val="26"/>
          <w:szCs w:val="26"/>
          <w:u w:val="single"/>
        </w:rPr>
        <w:t xml:space="preserve"> </w:t>
      </w:r>
    </w:p>
    <w:p w14:paraId="4737C5DB" w14:textId="4D343E61" w:rsidR="00730C67" w:rsidRPr="004D66CA" w:rsidRDefault="00730C67" w:rsidP="00730C67">
      <w:pPr>
        <w:rPr>
          <w:sz w:val="24"/>
          <w:szCs w:val="24"/>
        </w:rPr>
      </w:pPr>
      <w:r w:rsidRPr="004D66CA">
        <w:rPr>
          <w:sz w:val="24"/>
          <w:szCs w:val="24"/>
        </w:rPr>
        <w:t xml:space="preserve"> Once again it is time for an overview of our activities, with contributions from each of the committee members. Overall, we have had a very successful walking programme during the past 6 months with a walk available every Sunday, including some during stormy weather and flooding of the Nailbourne. Shorter walks have been the most popular by attendance. A huge thank you goes to Jan and Steve for the organisation and of course the walks leaders themselves for volunteering a range of walks; a vital part of our activities. </w:t>
      </w:r>
    </w:p>
    <w:p w14:paraId="41AE489C" w14:textId="77777777" w:rsidR="00730C67" w:rsidRPr="004D66CA" w:rsidRDefault="00730C67" w:rsidP="00730C67">
      <w:pPr>
        <w:rPr>
          <w:sz w:val="24"/>
          <w:szCs w:val="24"/>
        </w:rPr>
      </w:pPr>
      <w:r w:rsidRPr="004D66CA">
        <w:rPr>
          <w:sz w:val="24"/>
          <w:szCs w:val="24"/>
        </w:rPr>
        <w:t xml:space="preserve">However, there are some gaps in the current programme, being compiled, so please help Steve by volunteering. </w:t>
      </w:r>
      <w:proofErr w:type="gramStart"/>
      <w:r w:rsidRPr="004D66CA">
        <w:rPr>
          <w:sz w:val="24"/>
          <w:szCs w:val="24"/>
        </w:rPr>
        <w:t xml:space="preserve">( </w:t>
      </w:r>
      <w:proofErr w:type="spellStart"/>
      <w:r w:rsidRPr="004D66CA">
        <w:rPr>
          <w:sz w:val="24"/>
          <w:szCs w:val="24"/>
        </w:rPr>
        <w:t>Ed</w:t>
      </w:r>
      <w:proofErr w:type="gramEnd"/>
      <w:r w:rsidRPr="004D66CA">
        <w:rPr>
          <w:sz w:val="24"/>
          <w:szCs w:val="24"/>
        </w:rPr>
        <w:t>:programme</w:t>
      </w:r>
      <w:proofErr w:type="spellEnd"/>
      <w:r w:rsidRPr="004D66CA">
        <w:rPr>
          <w:sz w:val="24"/>
          <w:szCs w:val="24"/>
        </w:rPr>
        <w:t xml:space="preserve"> is now complete!) </w:t>
      </w:r>
    </w:p>
    <w:p w14:paraId="562471A5" w14:textId="77777777" w:rsidR="00730C67" w:rsidRPr="004D66CA" w:rsidRDefault="00730C67" w:rsidP="00730C67">
      <w:pPr>
        <w:rPr>
          <w:sz w:val="24"/>
          <w:szCs w:val="24"/>
        </w:rPr>
      </w:pPr>
      <w:r w:rsidRPr="004D66CA">
        <w:rPr>
          <w:sz w:val="24"/>
          <w:szCs w:val="24"/>
        </w:rPr>
        <w:t xml:space="preserve">Membership has been around 90 paid up members, thank you Angela. </w:t>
      </w:r>
    </w:p>
    <w:p w14:paraId="4F28B323" w14:textId="77777777" w:rsidR="00730C67" w:rsidRPr="004D66CA" w:rsidRDefault="00730C67" w:rsidP="00730C67">
      <w:pPr>
        <w:rPr>
          <w:sz w:val="24"/>
          <w:szCs w:val="24"/>
        </w:rPr>
      </w:pPr>
      <w:r w:rsidRPr="004D66CA">
        <w:rPr>
          <w:sz w:val="24"/>
          <w:szCs w:val="24"/>
        </w:rPr>
        <w:t>Our social side has again been active this year, a festive meal at The Anchor in Wigham, we look forward to the picnic on the lawn at Foxtrot, 9</w:t>
      </w:r>
      <w:r w:rsidRPr="004D66CA">
        <w:rPr>
          <w:sz w:val="24"/>
          <w:szCs w:val="24"/>
          <w:vertAlign w:val="superscript"/>
        </w:rPr>
        <w:t>th</w:t>
      </w:r>
      <w:r w:rsidRPr="004D66CA">
        <w:rPr>
          <w:sz w:val="24"/>
          <w:szCs w:val="24"/>
        </w:rPr>
        <w:t xml:space="preserve"> August and the skittles match at Guston, 16</w:t>
      </w:r>
      <w:r w:rsidRPr="004D66CA">
        <w:rPr>
          <w:sz w:val="24"/>
          <w:szCs w:val="24"/>
          <w:vertAlign w:val="superscript"/>
        </w:rPr>
        <w:t>th</w:t>
      </w:r>
      <w:r w:rsidRPr="004D66CA">
        <w:rPr>
          <w:sz w:val="24"/>
          <w:szCs w:val="24"/>
        </w:rPr>
        <w:t xml:space="preserve"> July.  Plus proposed for this year a tour of the cemetery at St Peters, 19</w:t>
      </w:r>
      <w:r w:rsidRPr="004D66CA">
        <w:rPr>
          <w:sz w:val="24"/>
          <w:szCs w:val="24"/>
          <w:vertAlign w:val="superscript"/>
        </w:rPr>
        <w:t>th</w:t>
      </w:r>
      <w:r w:rsidRPr="004D66CA">
        <w:rPr>
          <w:sz w:val="24"/>
          <w:szCs w:val="24"/>
        </w:rPr>
        <w:t xml:space="preserve"> August and another holiday at Eastbourne 19</w:t>
      </w:r>
      <w:r w:rsidRPr="004D66CA">
        <w:rPr>
          <w:sz w:val="24"/>
          <w:szCs w:val="24"/>
          <w:vertAlign w:val="superscript"/>
        </w:rPr>
        <w:t>th</w:t>
      </w:r>
      <w:r w:rsidRPr="004D66CA">
        <w:rPr>
          <w:sz w:val="24"/>
          <w:szCs w:val="24"/>
        </w:rPr>
        <w:t xml:space="preserve"> to 23</w:t>
      </w:r>
      <w:r w:rsidRPr="004D66CA">
        <w:rPr>
          <w:sz w:val="24"/>
          <w:szCs w:val="24"/>
          <w:vertAlign w:val="superscript"/>
        </w:rPr>
        <w:t>rd</w:t>
      </w:r>
      <w:r w:rsidRPr="004D66CA">
        <w:rPr>
          <w:sz w:val="24"/>
          <w:szCs w:val="24"/>
        </w:rPr>
        <w:t xml:space="preserve"> October and a tour of historic Sandwich, tba.</w:t>
      </w:r>
    </w:p>
    <w:p w14:paraId="676D2AA4" w14:textId="77777777" w:rsidR="00730C67" w:rsidRPr="004D66CA" w:rsidRDefault="00730C67" w:rsidP="00730C67">
      <w:pPr>
        <w:rPr>
          <w:sz w:val="24"/>
          <w:szCs w:val="24"/>
        </w:rPr>
      </w:pPr>
      <w:r w:rsidRPr="004D66CA">
        <w:rPr>
          <w:sz w:val="24"/>
          <w:szCs w:val="24"/>
        </w:rPr>
        <w:t xml:space="preserve">Finance – Mike has ensured our insurance costs remain competitive and arranged some sponsorship from Holiday Foundation.  </w:t>
      </w:r>
    </w:p>
    <w:p w14:paraId="6209C91E" w14:textId="77777777" w:rsidR="00730C67" w:rsidRPr="004D66CA" w:rsidRDefault="00730C67" w:rsidP="00730C67">
      <w:pPr>
        <w:rPr>
          <w:sz w:val="24"/>
          <w:szCs w:val="24"/>
        </w:rPr>
      </w:pPr>
      <w:r w:rsidRPr="004D66CA">
        <w:rPr>
          <w:sz w:val="24"/>
          <w:szCs w:val="24"/>
        </w:rPr>
        <w:t>Our newsletter, sent out online, is compiled and edited by Jan. However, we now have the Website thanks to Steve taking on the challenge. Find it under DATROW, Dover and Thanet Rights of Way Society, in your Google search engine.</w:t>
      </w:r>
    </w:p>
    <w:p w14:paraId="2C756130" w14:textId="77777777" w:rsidR="00730C67" w:rsidRPr="004D66CA" w:rsidRDefault="00730C67" w:rsidP="00730C67">
      <w:pPr>
        <w:rPr>
          <w:sz w:val="24"/>
          <w:szCs w:val="24"/>
        </w:rPr>
      </w:pPr>
      <w:r w:rsidRPr="004D66CA">
        <w:rPr>
          <w:sz w:val="24"/>
          <w:szCs w:val="24"/>
        </w:rPr>
        <w:t xml:space="preserve">A big thank you to Angela for arranging our group holiday to Eastbourne, we look forward to this new venue. </w:t>
      </w:r>
    </w:p>
    <w:p w14:paraId="55D9B63D" w14:textId="2E92ABFA" w:rsidR="00730C67" w:rsidRPr="004D66CA" w:rsidRDefault="00730C67" w:rsidP="00730C67">
      <w:pPr>
        <w:rPr>
          <w:sz w:val="24"/>
          <w:szCs w:val="24"/>
        </w:rPr>
      </w:pPr>
      <w:r w:rsidRPr="004D66CA">
        <w:rPr>
          <w:sz w:val="24"/>
          <w:szCs w:val="24"/>
        </w:rPr>
        <w:t>Finally, a big thank you to all our members, who turn up on a Sunday in all weathers supporting our walks and activities.</w:t>
      </w:r>
      <w:r w:rsidR="004D66CA">
        <w:rPr>
          <w:sz w:val="24"/>
          <w:szCs w:val="24"/>
        </w:rPr>
        <w:t xml:space="preserve"> </w:t>
      </w:r>
      <w:r w:rsidRPr="004D66CA">
        <w:rPr>
          <w:sz w:val="24"/>
          <w:szCs w:val="24"/>
        </w:rPr>
        <w:t>If you have any feedback, please don’t hesitate to contact the committee, as in today’s parlance, please tell us “How did we do?”</w:t>
      </w:r>
    </w:p>
    <w:p w14:paraId="1C31219F" w14:textId="61805869" w:rsidR="00730C67" w:rsidRPr="004D66CA" w:rsidRDefault="00730C67" w:rsidP="00730C67">
      <w:pPr>
        <w:rPr>
          <w:sz w:val="24"/>
          <w:szCs w:val="24"/>
        </w:rPr>
      </w:pPr>
      <w:r w:rsidRPr="004D66CA">
        <w:rPr>
          <w:sz w:val="24"/>
          <w:szCs w:val="24"/>
        </w:rPr>
        <w:t xml:space="preserve">Keep walking and best wishes. </w:t>
      </w:r>
      <w:r w:rsidR="00137121" w:rsidRPr="004D66CA">
        <w:rPr>
          <w:sz w:val="24"/>
          <w:szCs w:val="24"/>
        </w:rPr>
        <w:t xml:space="preserve"> </w:t>
      </w:r>
    </w:p>
    <w:p w14:paraId="2D6F202E" w14:textId="0AF3BCB7" w:rsidR="00137121" w:rsidRPr="004D66CA" w:rsidRDefault="00137121" w:rsidP="00730C67">
      <w:pPr>
        <w:rPr>
          <w:b/>
          <w:bCs/>
          <w:sz w:val="24"/>
          <w:szCs w:val="24"/>
        </w:rPr>
      </w:pPr>
      <w:r w:rsidRPr="004D66CA">
        <w:rPr>
          <w:b/>
          <w:bCs/>
          <w:sz w:val="24"/>
          <w:szCs w:val="24"/>
        </w:rPr>
        <w:t>Jerry</w:t>
      </w:r>
    </w:p>
    <w:p w14:paraId="5F11B5C9" w14:textId="77777777" w:rsidR="00730C67" w:rsidRPr="004D66CA" w:rsidRDefault="00730C67" w:rsidP="004D66CA">
      <w:pPr>
        <w:spacing w:after="0"/>
        <w:rPr>
          <w:rFonts w:eastAsia="Times New Roman"/>
          <w:sz w:val="26"/>
          <w:szCs w:val="26"/>
        </w:rPr>
      </w:pPr>
      <w:r w:rsidRPr="004D66CA">
        <w:rPr>
          <w:rFonts w:eastAsia="Times New Roman"/>
          <w:b/>
          <w:bCs/>
          <w:sz w:val="26"/>
          <w:szCs w:val="26"/>
          <w:u w:val="single"/>
        </w:rPr>
        <w:t>Treasurer’s Report</w:t>
      </w:r>
    </w:p>
    <w:p w14:paraId="6AB30E58" w14:textId="77777777" w:rsidR="00730C67" w:rsidRPr="004D66CA" w:rsidRDefault="00730C67" w:rsidP="00730C67">
      <w:pPr>
        <w:rPr>
          <w:sz w:val="24"/>
          <w:szCs w:val="24"/>
        </w:rPr>
      </w:pPr>
      <w:r w:rsidRPr="004D66CA">
        <w:rPr>
          <w:sz w:val="24"/>
          <w:szCs w:val="24"/>
        </w:rPr>
        <w:t xml:space="preserve">For those of you who were unable to attend our face-to-face AGM in March and therefore did not see the Society’s accounts please be informed that your society’s accounts are healthy and at the end of the financial year (28th February) money in the account </w:t>
      </w:r>
      <w:proofErr w:type="spellStart"/>
      <w:r w:rsidRPr="004D66CA">
        <w:rPr>
          <w:sz w:val="24"/>
          <w:szCs w:val="24"/>
        </w:rPr>
        <w:t>totaled</w:t>
      </w:r>
      <w:proofErr w:type="spellEnd"/>
      <w:r w:rsidRPr="004D66CA">
        <w:rPr>
          <w:sz w:val="24"/>
          <w:szCs w:val="24"/>
        </w:rPr>
        <w:t xml:space="preserve"> £3738.05 up £165.93 from last year.</w:t>
      </w:r>
    </w:p>
    <w:p w14:paraId="723A4100" w14:textId="77777777" w:rsidR="00730C67" w:rsidRPr="004D66CA" w:rsidRDefault="00730C67" w:rsidP="00730C67">
      <w:pPr>
        <w:rPr>
          <w:sz w:val="24"/>
          <w:szCs w:val="24"/>
        </w:rPr>
      </w:pPr>
      <w:r w:rsidRPr="004D66CA">
        <w:rPr>
          <w:sz w:val="24"/>
          <w:szCs w:val="24"/>
        </w:rPr>
        <w:t>During the year we were sent £50 from HF Holidays for using their logo in our newsletter and £70 from Ramblers Worldwide Holidays, thanks to members going on their holidays and mentioning DATROW. If any member wishes to see the accounts for the end of the financial year February 28th 2026, as presented at the AGM, just email me and I will email you a copy. [weston71dover@gmail .com]</w:t>
      </w:r>
    </w:p>
    <w:p w14:paraId="3FDC8EF7" w14:textId="77777777" w:rsidR="00730C67" w:rsidRPr="004D66CA" w:rsidRDefault="00730C67" w:rsidP="00730C67">
      <w:pPr>
        <w:rPr>
          <w:sz w:val="24"/>
          <w:szCs w:val="24"/>
        </w:rPr>
      </w:pPr>
      <w:r w:rsidRPr="004D66CA">
        <w:rPr>
          <w:sz w:val="24"/>
          <w:szCs w:val="24"/>
        </w:rPr>
        <w:t>There are still a few members who have not paid this year’s subscription of £5 per family. I would urge anyone who has not yet paid their subscriptions to do so. The easiest way is a bank transfer. Our bank details are:</w:t>
      </w:r>
    </w:p>
    <w:p w14:paraId="0B657E36" w14:textId="77777777" w:rsidR="00730C67" w:rsidRDefault="00730C67" w:rsidP="004D66CA">
      <w:pPr>
        <w:spacing w:after="0" w:line="240" w:lineRule="auto"/>
        <w:rPr>
          <w:color w:val="EE0000"/>
          <w:sz w:val="20"/>
          <w:szCs w:val="20"/>
        </w:rPr>
      </w:pPr>
      <w:r>
        <w:rPr>
          <w:sz w:val="20"/>
          <w:szCs w:val="20"/>
        </w:rPr>
        <w:t>Account name:</w:t>
      </w:r>
      <w:r>
        <w:rPr>
          <w:sz w:val="20"/>
          <w:szCs w:val="20"/>
        </w:rPr>
        <w:tab/>
      </w:r>
      <w:r w:rsidRPr="00725DE2">
        <w:rPr>
          <w:color w:val="EE0000"/>
          <w:sz w:val="20"/>
          <w:szCs w:val="20"/>
        </w:rPr>
        <w:t>The Dover and Thanet Rights of Way Society</w:t>
      </w:r>
      <w:r>
        <w:rPr>
          <w:color w:val="EE0000"/>
          <w:sz w:val="20"/>
          <w:szCs w:val="20"/>
        </w:rPr>
        <w:t>.</w:t>
      </w:r>
    </w:p>
    <w:p w14:paraId="4FA7A759" w14:textId="77777777" w:rsidR="00730C67" w:rsidRDefault="00730C67" w:rsidP="004D66CA">
      <w:pPr>
        <w:spacing w:after="0" w:line="240" w:lineRule="auto"/>
        <w:rPr>
          <w:color w:val="EE0000"/>
          <w:sz w:val="20"/>
          <w:szCs w:val="20"/>
        </w:rPr>
      </w:pPr>
      <w:r w:rsidRPr="00725DE2">
        <w:rPr>
          <w:sz w:val="20"/>
          <w:szCs w:val="20"/>
        </w:rPr>
        <w:t>Sort Code:</w:t>
      </w:r>
      <w:r>
        <w:rPr>
          <w:color w:val="EE0000"/>
          <w:sz w:val="20"/>
          <w:szCs w:val="20"/>
        </w:rPr>
        <w:tab/>
        <w:t>23-05-80.</w:t>
      </w:r>
    </w:p>
    <w:p w14:paraId="6DCBD0FA" w14:textId="77777777" w:rsidR="00730C67" w:rsidRPr="004D66CA" w:rsidRDefault="00730C67" w:rsidP="004D66CA">
      <w:pPr>
        <w:spacing w:after="0" w:line="240" w:lineRule="auto"/>
        <w:rPr>
          <w:color w:val="EE0000"/>
          <w:sz w:val="24"/>
          <w:szCs w:val="24"/>
        </w:rPr>
      </w:pPr>
      <w:r w:rsidRPr="004D66CA">
        <w:rPr>
          <w:sz w:val="24"/>
          <w:szCs w:val="24"/>
        </w:rPr>
        <w:t>Account No:</w:t>
      </w:r>
      <w:r w:rsidRPr="004D66CA">
        <w:rPr>
          <w:color w:val="EE0000"/>
          <w:sz w:val="24"/>
          <w:szCs w:val="24"/>
        </w:rPr>
        <w:tab/>
        <w:t>55990786</w:t>
      </w:r>
      <w:proofErr w:type="gramStart"/>
      <w:r w:rsidRPr="004D66CA">
        <w:rPr>
          <w:color w:val="EE0000"/>
          <w:sz w:val="24"/>
          <w:szCs w:val="24"/>
        </w:rPr>
        <w:t xml:space="preserve">   </w:t>
      </w:r>
      <w:r w:rsidRPr="004D66CA">
        <w:rPr>
          <w:sz w:val="24"/>
          <w:szCs w:val="24"/>
        </w:rPr>
        <w:t>[</w:t>
      </w:r>
      <w:proofErr w:type="gramEnd"/>
      <w:r w:rsidRPr="004D66CA">
        <w:rPr>
          <w:sz w:val="24"/>
          <w:szCs w:val="24"/>
        </w:rPr>
        <w:t>Metro Bank]</w:t>
      </w:r>
    </w:p>
    <w:p w14:paraId="581EDD70" w14:textId="726CC121" w:rsidR="00730C67" w:rsidRPr="004D66CA" w:rsidRDefault="00730C67" w:rsidP="002613D1">
      <w:pPr>
        <w:spacing w:after="0" w:line="240" w:lineRule="auto"/>
        <w:rPr>
          <w:sz w:val="24"/>
          <w:szCs w:val="24"/>
        </w:rPr>
      </w:pPr>
      <w:r w:rsidRPr="004D66CA">
        <w:rPr>
          <w:sz w:val="24"/>
          <w:szCs w:val="24"/>
        </w:rPr>
        <w:t>However, Cheques/Cash are still very acceptable.</w:t>
      </w:r>
      <w:r w:rsidR="002613D1">
        <w:rPr>
          <w:sz w:val="24"/>
          <w:szCs w:val="24"/>
        </w:rPr>
        <w:t xml:space="preserve"> </w:t>
      </w:r>
      <w:r w:rsidRPr="004D66CA">
        <w:rPr>
          <w:sz w:val="24"/>
          <w:szCs w:val="24"/>
        </w:rPr>
        <w:t xml:space="preserve">Best wishes to all, </w:t>
      </w:r>
      <w:r w:rsidRPr="004D66CA">
        <w:rPr>
          <w:b/>
          <w:bCs/>
          <w:sz w:val="24"/>
          <w:szCs w:val="24"/>
        </w:rPr>
        <w:t>Mike Weston, Treasurer.</w:t>
      </w:r>
    </w:p>
    <w:p w14:paraId="32775FE3" w14:textId="77777777" w:rsidR="002930BE" w:rsidRPr="004D66CA" w:rsidRDefault="002930BE" w:rsidP="004D66CA">
      <w:pPr>
        <w:spacing w:after="0"/>
        <w:rPr>
          <w:b/>
          <w:bCs/>
          <w:sz w:val="26"/>
          <w:szCs w:val="26"/>
          <w:u w:val="single"/>
        </w:rPr>
      </w:pPr>
      <w:r w:rsidRPr="004D66CA">
        <w:rPr>
          <w:b/>
          <w:bCs/>
          <w:sz w:val="26"/>
          <w:szCs w:val="26"/>
          <w:u w:val="single"/>
        </w:rPr>
        <w:lastRenderedPageBreak/>
        <w:t>Membership Secretary’s Report</w:t>
      </w:r>
    </w:p>
    <w:p w14:paraId="67A386A1" w14:textId="21C3259F" w:rsidR="00730C67" w:rsidRPr="00CE0C6F" w:rsidRDefault="00730C67" w:rsidP="00730C67">
      <w:pPr>
        <w:shd w:val="clear" w:color="auto" w:fill="FFFFFF"/>
        <w:spacing w:after="0" w:line="240" w:lineRule="auto"/>
        <w:textAlignment w:val="baseline"/>
        <w:rPr>
          <w:sz w:val="24"/>
          <w:szCs w:val="24"/>
        </w:rPr>
      </w:pPr>
      <w:r w:rsidRPr="00CE0C6F">
        <w:rPr>
          <w:sz w:val="24"/>
          <w:szCs w:val="24"/>
        </w:rPr>
        <w:t>Hello to all DATROWS walkers!    Once again we have enjoyed some wonderful walks in beautiful East Kent.  The number of members remains very steady at 87. We have lost a few and gained the same number over the last few months. It would be lovely to see some of those who don’t often walk.  Do join us!   </w:t>
      </w:r>
    </w:p>
    <w:p w14:paraId="0770BDFC" w14:textId="57CF8BDB" w:rsidR="00730C67" w:rsidRPr="00CE0C6F" w:rsidRDefault="00730C67" w:rsidP="00730C67">
      <w:pPr>
        <w:shd w:val="clear" w:color="auto" w:fill="FFFFFF"/>
        <w:spacing w:after="0" w:line="240" w:lineRule="auto"/>
        <w:textAlignment w:val="baseline"/>
        <w:rPr>
          <w:sz w:val="24"/>
          <w:szCs w:val="24"/>
        </w:rPr>
      </w:pPr>
      <w:r w:rsidRPr="00CE0C6F">
        <w:rPr>
          <w:sz w:val="24"/>
          <w:szCs w:val="24"/>
        </w:rPr>
        <w:t>Another holiday has been organised and this time we are going to The Hydro Hotel in Eastbourne. It has been warmly recommended to us by one of our members. The dates are…October 19th-</w:t>
      </w:r>
      <w:r w:rsidR="004D66CA" w:rsidRPr="00CE0C6F">
        <w:rPr>
          <w:sz w:val="24"/>
          <w:szCs w:val="24"/>
        </w:rPr>
        <w:t>2</w:t>
      </w:r>
      <w:r w:rsidRPr="00CE0C6F">
        <w:rPr>
          <w:sz w:val="24"/>
          <w:szCs w:val="24"/>
        </w:rPr>
        <w:t>3rd. There are rooms available if you would like to come and have not yet booked.    Just speak to me or call me on 07790957641.</w:t>
      </w:r>
    </w:p>
    <w:p w14:paraId="11B8453B" w14:textId="5679FEA0" w:rsidR="00730C67" w:rsidRPr="00CE0C6F" w:rsidRDefault="00730C67" w:rsidP="00730C67">
      <w:pPr>
        <w:shd w:val="clear" w:color="auto" w:fill="FFFFFF"/>
        <w:spacing w:after="0" w:line="240" w:lineRule="auto"/>
        <w:textAlignment w:val="baseline"/>
        <w:rPr>
          <w:sz w:val="24"/>
          <w:szCs w:val="24"/>
        </w:rPr>
      </w:pPr>
      <w:r w:rsidRPr="00CE0C6F">
        <w:rPr>
          <w:sz w:val="24"/>
          <w:szCs w:val="24"/>
        </w:rPr>
        <w:t>Meanwhile let’s get out there and enjoy the bright summer weather.  See you soon.   All the best. </w:t>
      </w:r>
    </w:p>
    <w:p w14:paraId="603AC1F0" w14:textId="439B7998" w:rsidR="002930BE" w:rsidRPr="002A27AD" w:rsidRDefault="002930BE" w:rsidP="004D66CA">
      <w:pPr>
        <w:rPr>
          <w:rFonts w:eastAsia="Times New Roman"/>
          <w:b/>
          <w:bCs/>
        </w:rPr>
      </w:pPr>
      <w:r w:rsidRPr="002A27AD">
        <w:rPr>
          <w:rFonts w:eastAsia="Times New Roman"/>
          <w:b/>
          <w:bCs/>
        </w:rPr>
        <w:t> </w:t>
      </w:r>
      <w:r w:rsidRPr="004D66CA">
        <w:rPr>
          <w:b/>
          <w:bCs/>
          <w:sz w:val="24"/>
          <w:szCs w:val="24"/>
        </w:rPr>
        <w:t xml:space="preserve">Angela </w:t>
      </w:r>
    </w:p>
    <w:p w14:paraId="0B9EDFF6" w14:textId="0EF3D3E7" w:rsidR="002930BE" w:rsidRPr="001924E8" w:rsidRDefault="002930BE" w:rsidP="004D66CA">
      <w:pPr>
        <w:spacing w:after="0"/>
      </w:pPr>
      <w:r>
        <w:t xml:space="preserve"> </w:t>
      </w:r>
      <w:r w:rsidRPr="004D66CA">
        <w:rPr>
          <w:b/>
          <w:bCs/>
          <w:sz w:val="26"/>
          <w:szCs w:val="26"/>
          <w:u w:val="single"/>
        </w:rPr>
        <w:t>Social Secretary’s Report﻿</w:t>
      </w:r>
      <w:r>
        <w:rPr>
          <w:rFonts w:eastAsia="Times New Roman"/>
        </w:rPr>
        <w:t xml:space="preserve"> </w:t>
      </w:r>
      <w:r w:rsidR="004D66CA">
        <w:rPr>
          <w:rFonts w:eastAsia="Times New Roman"/>
        </w:rPr>
        <w:t xml:space="preserve"> </w:t>
      </w:r>
    </w:p>
    <w:p w14:paraId="5A6B506A" w14:textId="2E61C7ED" w:rsidR="00730C67" w:rsidRPr="00CE0C6F" w:rsidRDefault="00730C67" w:rsidP="00730C67">
      <w:pPr>
        <w:shd w:val="clear" w:color="auto" w:fill="FFFFFF"/>
        <w:spacing w:after="0" w:line="240" w:lineRule="auto"/>
        <w:textAlignment w:val="baseline"/>
        <w:rPr>
          <w:sz w:val="24"/>
          <w:szCs w:val="24"/>
        </w:rPr>
      </w:pPr>
      <w:r w:rsidRPr="00CE0C6F">
        <w:rPr>
          <w:sz w:val="24"/>
          <w:szCs w:val="24"/>
        </w:rPr>
        <w:t>Summer visit to WW2 war graves St Peters</w:t>
      </w:r>
      <w:r w:rsidR="004D66CA" w:rsidRPr="00CE0C6F">
        <w:rPr>
          <w:sz w:val="24"/>
          <w:szCs w:val="24"/>
        </w:rPr>
        <w:t xml:space="preserve">: </w:t>
      </w:r>
      <w:r w:rsidRPr="00CE0C6F">
        <w:rPr>
          <w:sz w:val="24"/>
          <w:szCs w:val="24"/>
        </w:rPr>
        <w:t xml:space="preserve">I have arranged for us to have a walk and talk on 19 August at 10am from St Peters Church Broadstairs CT10 2TR this sounds like a very interesting talk lasting about 90 </w:t>
      </w:r>
      <w:r w:rsidR="004D66CA" w:rsidRPr="00CE0C6F">
        <w:rPr>
          <w:sz w:val="24"/>
          <w:szCs w:val="24"/>
        </w:rPr>
        <w:t>minutes</w:t>
      </w:r>
      <w:r w:rsidRPr="00CE0C6F">
        <w:rPr>
          <w:sz w:val="24"/>
          <w:szCs w:val="24"/>
        </w:rPr>
        <w:t xml:space="preserve">. The cost is £5 cash payable on the day, I just need to </w:t>
      </w:r>
      <w:proofErr w:type="spellStart"/>
      <w:proofErr w:type="gramStart"/>
      <w:r w:rsidRPr="00CE0C6F">
        <w:rPr>
          <w:sz w:val="24"/>
          <w:szCs w:val="24"/>
        </w:rPr>
        <w:t>now</w:t>
      </w:r>
      <w:proofErr w:type="spellEnd"/>
      <w:proofErr w:type="gramEnd"/>
      <w:r w:rsidRPr="00CE0C6F">
        <w:rPr>
          <w:sz w:val="24"/>
          <w:szCs w:val="24"/>
        </w:rPr>
        <w:t xml:space="preserve"> who is coming.  Please e mail to say you are coming I already have some names this is limited to 20 people    stella.playforth@outlook.com</w:t>
      </w:r>
    </w:p>
    <w:p w14:paraId="6902A047" w14:textId="3E949024" w:rsidR="002930BE" w:rsidRPr="004D66CA" w:rsidRDefault="002930BE" w:rsidP="006B34C8">
      <w:pPr>
        <w:rPr>
          <w:b/>
          <w:bCs/>
          <w:sz w:val="24"/>
          <w:szCs w:val="24"/>
        </w:rPr>
      </w:pPr>
      <w:r w:rsidRPr="004D66CA">
        <w:rPr>
          <w:b/>
          <w:bCs/>
          <w:sz w:val="24"/>
          <w:szCs w:val="24"/>
        </w:rPr>
        <w:t>Stella</w:t>
      </w:r>
      <w:r w:rsidR="0041025F" w:rsidRPr="004D66CA">
        <w:rPr>
          <w:b/>
          <w:bCs/>
          <w:sz w:val="24"/>
          <w:szCs w:val="24"/>
        </w:rPr>
        <w:t xml:space="preserve"> </w:t>
      </w:r>
    </w:p>
    <w:p w14:paraId="7785FE6C" w14:textId="77777777" w:rsidR="00F446C4" w:rsidRPr="004D66CA" w:rsidRDefault="002930BE" w:rsidP="004D66CA">
      <w:pPr>
        <w:spacing w:after="0"/>
        <w:rPr>
          <w:b/>
          <w:bCs/>
          <w:sz w:val="26"/>
          <w:szCs w:val="26"/>
          <w:u w:val="single"/>
        </w:rPr>
      </w:pPr>
      <w:r w:rsidRPr="004D66CA">
        <w:rPr>
          <w:b/>
          <w:bCs/>
          <w:sz w:val="26"/>
          <w:szCs w:val="26"/>
          <w:u w:val="single"/>
        </w:rPr>
        <w:t xml:space="preserve">Walks’ Secretaries’ Report </w:t>
      </w:r>
    </w:p>
    <w:p w14:paraId="79D149D6" w14:textId="77777777" w:rsidR="00F133DD" w:rsidRPr="00CE0C6F" w:rsidRDefault="00F133DD" w:rsidP="00CE0C6F">
      <w:pPr>
        <w:shd w:val="clear" w:color="auto" w:fill="FFFFFF"/>
        <w:spacing w:after="0" w:line="240" w:lineRule="auto"/>
        <w:textAlignment w:val="baseline"/>
        <w:rPr>
          <w:sz w:val="24"/>
          <w:szCs w:val="24"/>
        </w:rPr>
      </w:pPr>
      <w:r w:rsidRPr="00CE0C6F">
        <w:rPr>
          <w:sz w:val="24"/>
          <w:szCs w:val="24"/>
        </w:rPr>
        <w:t xml:space="preserve">Despite the erratic weather we have walked every Sunday, with our usual cheerful chatting. As at the end of May Leisurely walks have averaged 18 walkers, and standard walks 12. We walked from nineteen different starting points in the area. The most popular walks were Wickhambreaux and St Nicholas-at-Wade. We have enjoyed walks in popular and lovely areas together with walks that are new to us – the walk in Selling led by Roy is a good example.  The chats in a pub or café after the walks are always enjoyable and it’s great to discover somewhere new like the Elham Tea Room.  Our knowledge of pubs and cafes of East Kent has become encyclopaedic! </w:t>
      </w:r>
    </w:p>
    <w:p w14:paraId="6D0AA15B" w14:textId="77777777" w:rsidR="00F133DD" w:rsidRPr="00CE0C6F" w:rsidRDefault="00F133DD" w:rsidP="00CE0C6F">
      <w:pPr>
        <w:shd w:val="clear" w:color="auto" w:fill="FFFFFF"/>
        <w:spacing w:after="0" w:line="240" w:lineRule="auto"/>
        <w:textAlignment w:val="baseline"/>
        <w:rPr>
          <w:sz w:val="24"/>
          <w:szCs w:val="24"/>
        </w:rPr>
      </w:pPr>
      <w:r w:rsidRPr="00CE0C6F">
        <w:rPr>
          <w:sz w:val="24"/>
          <w:szCs w:val="24"/>
        </w:rPr>
        <w:t xml:space="preserve">A full walking programme for the rest of 2026 is complete and we are very grateful to all walk leaders for volunteering to lead us through the wonderful Kent countryside. </w:t>
      </w:r>
    </w:p>
    <w:p w14:paraId="4BDD21C2" w14:textId="77777777" w:rsidR="00F133DD" w:rsidRPr="004D66CA" w:rsidRDefault="00F133DD" w:rsidP="00F133DD">
      <w:pPr>
        <w:rPr>
          <w:b/>
          <w:bCs/>
          <w:sz w:val="24"/>
          <w:szCs w:val="24"/>
        </w:rPr>
      </w:pPr>
      <w:r w:rsidRPr="004D66CA">
        <w:rPr>
          <w:b/>
          <w:bCs/>
          <w:sz w:val="24"/>
          <w:szCs w:val="24"/>
        </w:rPr>
        <w:t xml:space="preserve">Steve &amp; Jan </w:t>
      </w:r>
    </w:p>
    <w:p w14:paraId="7A847E3D" w14:textId="53139A1F" w:rsidR="006B34C8" w:rsidRPr="004D66CA" w:rsidRDefault="002930BE" w:rsidP="004D66CA">
      <w:pPr>
        <w:spacing w:after="0" w:line="240" w:lineRule="auto"/>
        <w:rPr>
          <w:b/>
          <w:bCs/>
          <w:sz w:val="26"/>
          <w:szCs w:val="26"/>
          <w:u w:val="single"/>
        </w:rPr>
      </w:pPr>
      <w:r w:rsidRPr="004D66CA">
        <w:rPr>
          <w:b/>
          <w:bCs/>
          <w:sz w:val="26"/>
          <w:szCs w:val="26"/>
          <w:u w:val="single"/>
        </w:rPr>
        <w:t>PROW Update</w:t>
      </w:r>
      <w:r w:rsidR="002A27AD" w:rsidRPr="004D66CA">
        <w:rPr>
          <w:b/>
          <w:bCs/>
          <w:sz w:val="26"/>
          <w:szCs w:val="26"/>
          <w:u w:val="single"/>
        </w:rPr>
        <w:t>:</w:t>
      </w:r>
      <w:r w:rsidR="00EB5346" w:rsidRPr="004D66CA">
        <w:rPr>
          <w:b/>
          <w:bCs/>
          <w:sz w:val="26"/>
          <w:szCs w:val="26"/>
          <w:u w:val="single"/>
        </w:rPr>
        <w:t xml:space="preserve">  </w:t>
      </w:r>
      <w:r w:rsidR="006B34C8" w:rsidRPr="004D66CA">
        <w:rPr>
          <w:b/>
          <w:bCs/>
          <w:sz w:val="26"/>
          <w:szCs w:val="26"/>
          <w:u w:val="single"/>
        </w:rPr>
        <w:t>LOCAL RIGHTS OF WAY NEWS from Roger King</w:t>
      </w:r>
    </w:p>
    <w:p w14:paraId="7920D0AE" w14:textId="370243F5" w:rsidR="004D66CA" w:rsidRDefault="00730C67" w:rsidP="004D66CA">
      <w:pPr>
        <w:pStyle w:val="NormalWeb"/>
        <w:spacing w:before="0" w:beforeAutospacing="0"/>
        <w:rPr>
          <w:rFonts w:ascii="Segoe UI" w:hAnsi="Segoe UI" w:cs="Segoe UI"/>
          <w:color w:val="242424"/>
          <w:sz w:val="23"/>
          <w:szCs w:val="23"/>
        </w:rPr>
      </w:pPr>
      <w:r w:rsidRPr="004D66CA">
        <w:rPr>
          <w:rFonts w:ascii="Segoe UI" w:hAnsi="Segoe UI" w:cs="Segoe UI"/>
          <w:b/>
          <w:bCs/>
          <w:color w:val="242424"/>
          <w:sz w:val="23"/>
          <w:szCs w:val="23"/>
        </w:rPr>
        <w:t>KCC News</w:t>
      </w:r>
      <w:r w:rsidRPr="004D66CA">
        <w:rPr>
          <w:rFonts w:ascii="Segoe UI" w:hAnsi="Segoe UI" w:cs="Segoe UI"/>
          <w:color w:val="242424"/>
          <w:sz w:val="23"/>
          <w:szCs w:val="23"/>
        </w:rPr>
        <w:t xml:space="preserve"> – </w:t>
      </w:r>
      <w:r w:rsidRPr="00CE0C6F">
        <w:rPr>
          <w:rFonts w:asciiTheme="minorHAnsi" w:eastAsiaTheme="minorHAnsi" w:hAnsiTheme="minorHAnsi" w:cstheme="minorBidi"/>
          <w:kern w:val="2"/>
          <w:lang w:eastAsia="en-US"/>
          <w14:ligatures w14:val="standardContextual"/>
        </w:rPr>
        <w:t>and a reminder to report problems KCC Brabourne reported to the Ramblers earlier this year about their 2025 activity in east Kent. So just a few figures to indicate how busy they are: Enforcement and protection issues investigated and resolved = 1,322 – with two needing more stringent action. 1,000 Km of paths were cleared by the new contractors, but an additional 878 vegetation issues were reported. Stile issues = 218; crop issues = 204; fingerposts installed/repaired = 152; surface issues = 112; bridges repaired or replaced = 79 – and much more. And indicative of the increased development taking place, 82 planning applications affecting rights of way had to be dealt with. In spite of all this, KCC still encourage us to report any problems we encounter, ideally online, to inform their future actions, at</w:t>
      </w:r>
      <w:r w:rsidRPr="004D66CA">
        <w:rPr>
          <w:rFonts w:ascii="Segoe UI" w:hAnsi="Segoe UI" w:cs="Segoe UI"/>
          <w:color w:val="242424"/>
          <w:sz w:val="23"/>
          <w:szCs w:val="23"/>
        </w:rPr>
        <w:t xml:space="preserve"> </w:t>
      </w:r>
      <w:hyperlink r:id="rId5" w:history="1">
        <w:r w:rsidR="004D66CA" w:rsidRPr="00F14A64">
          <w:rPr>
            <w:rStyle w:val="Hyperlink"/>
            <w:rFonts w:ascii="Segoe UI" w:hAnsi="Segoe UI" w:cs="Segoe UI"/>
            <w:sz w:val="23"/>
            <w:szCs w:val="23"/>
          </w:rPr>
          <w:t>https://webapps.kent.gov.uk/countrysideaccesscams/standardmap.aspx</w:t>
        </w:r>
      </w:hyperlink>
    </w:p>
    <w:p w14:paraId="46A58A31" w14:textId="77777777" w:rsidR="00730C67" w:rsidRPr="00DF7337" w:rsidRDefault="00730C67" w:rsidP="00730C67">
      <w:pPr>
        <w:pStyle w:val="NormalWeb"/>
        <w:rPr>
          <w:rFonts w:ascii="Segoe UI" w:hAnsi="Segoe UI" w:cs="Segoe UI"/>
          <w:b/>
          <w:bCs/>
          <w:color w:val="242424"/>
          <w:sz w:val="23"/>
          <w:szCs w:val="23"/>
        </w:rPr>
      </w:pPr>
      <w:r w:rsidRPr="00DF7337">
        <w:rPr>
          <w:rFonts w:ascii="Segoe UI" w:hAnsi="Segoe UI" w:cs="Segoe UI"/>
          <w:b/>
          <w:bCs/>
          <w:color w:val="242424"/>
          <w:sz w:val="23"/>
          <w:szCs w:val="23"/>
        </w:rPr>
        <w:t>Local Development - news from the last 6 months</w:t>
      </w:r>
    </w:p>
    <w:p w14:paraId="57B35C8E" w14:textId="77777777"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b/>
          <w:bCs/>
          <w:kern w:val="2"/>
          <w:lang w:eastAsia="en-US"/>
          <w14:ligatures w14:val="standardContextual"/>
        </w:rPr>
        <w:t>Betteshanger Park</w:t>
      </w:r>
      <w:r w:rsidRPr="00DF7337">
        <w:rPr>
          <w:rFonts w:asciiTheme="minorHAnsi" w:eastAsiaTheme="minorHAnsi" w:hAnsiTheme="minorHAnsi" w:cstheme="minorBidi"/>
          <w:kern w:val="2"/>
          <w:lang w:eastAsia="en-US"/>
          <w14:ligatures w14:val="standardContextual"/>
        </w:rPr>
        <w:t xml:space="preserve"> – after the furore in January over the closure and reopening of Colliers Gate (the approach from Deal for walkers, cyclists etc), we learnt at the end of April that Quinn was putting the Park up for sale, but few details of what that might mean have emerged since then.</w:t>
      </w:r>
    </w:p>
    <w:p w14:paraId="16F29CDD" w14:textId="77777777"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b/>
          <w:bCs/>
          <w:kern w:val="2"/>
          <w:lang w:eastAsia="en-US"/>
          <w14:ligatures w14:val="standardContextual"/>
        </w:rPr>
        <w:t>Aylesham and Snowdown</w:t>
      </w:r>
      <w:r w:rsidRPr="00DF7337">
        <w:rPr>
          <w:rFonts w:asciiTheme="minorHAnsi" w:eastAsiaTheme="minorHAnsi" w:hAnsiTheme="minorHAnsi" w:cstheme="minorBidi"/>
          <w:kern w:val="2"/>
          <w:lang w:eastAsia="en-US"/>
          <w14:ligatures w14:val="standardContextual"/>
        </w:rPr>
        <w:t xml:space="preserve"> – proposed major housing development between the two villages approved This is outline planning permission for a major development of up to 800 new houses in a </w:t>
      </w:r>
      <w:proofErr w:type="gramStart"/>
      <w:r w:rsidRPr="00DF7337">
        <w:rPr>
          <w:rFonts w:asciiTheme="minorHAnsi" w:eastAsiaTheme="minorHAnsi" w:hAnsiTheme="minorHAnsi" w:cstheme="minorBidi"/>
          <w:kern w:val="2"/>
          <w:lang w:eastAsia="en-US"/>
          <w14:ligatures w14:val="standardContextual"/>
        </w:rPr>
        <w:t>120 acre</w:t>
      </w:r>
      <w:proofErr w:type="gramEnd"/>
      <w:r w:rsidRPr="00DF7337">
        <w:rPr>
          <w:rFonts w:asciiTheme="minorHAnsi" w:eastAsiaTheme="minorHAnsi" w:hAnsiTheme="minorHAnsi" w:cstheme="minorBidi"/>
          <w:kern w:val="2"/>
          <w:lang w:eastAsia="en-US"/>
          <w14:ligatures w14:val="standardContextual"/>
        </w:rPr>
        <w:t xml:space="preserve"> area bounded by Spinney Lane to the north, Aylesham Road (leading to Snowdown) in the east, and Ackholt Wood to the south-west. Footpath EE296, from Spinney Lane south-westwards, would be routed through the housing itself along a green corridor. Bridleway EE298 and footpath EE300 would however run across an extensive “natural and semi-natural greenspace” in the southern part of the site.</w:t>
      </w:r>
    </w:p>
    <w:p w14:paraId="747885A0" w14:textId="77777777"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lastRenderedPageBreak/>
        <w:t xml:space="preserve">- </w:t>
      </w:r>
      <w:r w:rsidRPr="00DF7337">
        <w:rPr>
          <w:rFonts w:asciiTheme="minorHAnsi" w:eastAsiaTheme="minorHAnsi" w:hAnsiTheme="minorHAnsi" w:cstheme="minorBidi"/>
          <w:b/>
          <w:bCs/>
          <w:kern w:val="2"/>
          <w:lang w:eastAsia="en-US"/>
          <w14:ligatures w14:val="standardContextual"/>
        </w:rPr>
        <w:t>Northbourne parish</w:t>
      </w:r>
      <w:r w:rsidRPr="00DF7337">
        <w:rPr>
          <w:rFonts w:asciiTheme="minorHAnsi" w:eastAsiaTheme="minorHAnsi" w:hAnsiTheme="minorHAnsi" w:cstheme="minorBidi"/>
          <w:kern w:val="2"/>
          <w:lang w:eastAsia="en-US"/>
          <w14:ligatures w14:val="standardContextual"/>
        </w:rPr>
        <w:t xml:space="preserve"> – development of Holiday Lodges, south of the Straight Mile, Betteshanger South of the Straight Mile, and east of Northbourne Park School, this sizeable development would involve the erection of some 96 lodges in “parkland” with relevant ancillary buildings and features. Bridleway EE361, which connects with the Straight Mile, would not be significantly affected by additional vehicle movements, as a new access road would be built just to the west. However bridleways EE376 and EE377 would cut right across the northern end of the site from east to west.</w:t>
      </w:r>
    </w:p>
    <w:p w14:paraId="4EAB45EF" w14:textId="77777777"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w:t>
      </w:r>
      <w:r w:rsidRPr="00DF7337">
        <w:rPr>
          <w:rFonts w:asciiTheme="minorHAnsi" w:eastAsiaTheme="minorHAnsi" w:hAnsiTheme="minorHAnsi" w:cstheme="minorBidi"/>
          <w:b/>
          <w:bCs/>
          <w:kern w:val="2"/>
          <w:lang w:eastAsia="en-US"/>
          <w14:ligatures w14:val="standardContextual"/>
        </w:rPr>
        <w:t xml:space="preserve"> Kingsdown </w:t>
      </w:r>
      <w:r w:rsidRPr="00DF7337">
        <w:rPr>
          <w:rFonts w:asciiTheme="minorHAnsi" w:eastAsiaTheme="minorHAnsi" w:hAnsiTheme="minorHAnsi" w:cstheme="minorBidi"/>
          <w:kern w:val="2"/>
          <w:lang w:eastAsia="en-US"/>
          <w14:ligatures w14:val="standardContextual"/>
        </w:rPr>
        <w:t>- new housing between Ringwould Road, north of the Recreation Ground, and Glen Road Approval for 64 houses, mostly nearer to the Glen Road end of this land. Bridleway ER21 is directly affected as it will essentially form the western boundary of the housing, but is to be routed on its present line through an open green area. Part of bridleway ER20 is also affected, as it will run along the western edge of the open green area south of ER21. Both bridleway ER21 and footpath ER5 exit onto Ringwould Road at the main access point to the new development.</w:t>
      </w:r>
    </w:p>
    <w:p w14:paraId="396B2F88" w14:textId="79110B7E"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b/>
          <w:bCs/>
          <w:kern w:val="2"/>
          <w:lang w:eastAsia="en-US"/>
          <w14:ligatures w14:val="standardContextual"/>
        </w:rPr>
        <w:t>Ash</w:t>
      </w:r>
      <w:r w:rsidRPr="00DF7337">
        <w:rPr>
          <w:rFonts w:asciiTheme="minorHAnsi" w:eastAsiaTheme="minorHAnsi" w:hAnsiTheme="minorHAnsi" w:cstheme="minorBidi"/>
          <w:kern w:val="2"/>
          <w:lang w:eastAsia="en-US"/>
          <w14:ligatures w14:val="standardContextual"/>
        </w:rPr>
        <w:t xml:space="preserve"> – proposed </w:t>
      </w:r>
      <w:r w:rsidR="00DF7337" w:rsidRPr="00DF7337">
        <w:rPr>
          <w:rFonts w:asciiTheme="minorHAnsi" w:eastAsiaTheme="minorHAnsi" w:hAnsiTheme="minorHAnsi" w:cstheme="minorBidi"/>
          <w:kern w:val="2"/>
          <w:lang w:eastAsia="en-US"/>
          <w14:ligatures w14:val="standardContextual"/>
        </w:rPr>
        <w:t>200-acre</w:t>
      </w:r>
      <w:r w:rsidRPr="00DF7337">
        <w:rPr>
          <w:rFonts w:asciiTheme="minorHAnsi" w:eastAsiaTheme="minorHAnsi" w:hAnsiTheme="minorHAnsi" w:cstheme="minorBidi"/>
          <w:kern w:val="2"/>
          <w:lang w:eastAsia="en-US"/>
          <w14:ligatures w14:val="standardContextual"/>
        </w:rPr>
        <w:t xml:space="preserve"> Goshall Valley Solar Farm, between East Street and Richborough Castle – appeal lodged</w:t>
      </w:r>
      <w:r w:rsid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kern w:val="2"/>
          <w:lang w:eastAsia="en-US"/>
          <w14:ligatures w14:val="standardContextual"/>
        </w:rPr>
        <w:t>Although rejected by Dover DC Planning Committee last November, a formal appeal has been lodged, to be heard in September. Whilst no PROW would be directly affected, it would be very conspicuous in the flat landscape. Also the temporary road to facilitate construction would cross footpath EE97, and adjoin footpath EE92A.</w:t>
      </w:r>
      <w:r w:rsid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kern w:val="2"/>
          <w:lang w:eastAsia="en-US"/>
          <w14:ligatures w14:val="standardContextual"/>
        </w:rPr>
        <w:t>Path changes likely and confirmed. Lots happening as always – so just news of what’s most likely to affect us</w:t>
      </w:r>
    </w:p>
    <w:p w14:paraId="600B57E9" w14:textId="77777777"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b/>
          <w:bCs/>
          <w:kern w:val="2"/>
          <w:lang w:eastAsia="en-US"/>
          <w14:ligatures w14:val="standardContextual"/>
        </w:rPr>
        <w:t>Good News:</w:t>
      </w:r>
      <w:r w:rsidRPr="00DF7337">
        <w:rPr>
          <w:rFonts w:asciiTheme="minorHAnsi" w:eastAsiaTheme="minorHAnsi" w:hAnsiTheme="minorHAnsi" w:cstheme="minorBidi"/>
          <w:kern w:val="2"/>
          <w:lang w:eastAsia="en-US"/>
          <w14:ligatures w14:val="standardContextual"/>
        </w:rPr>
        <w:t xml:space="preserve"> Footbridge on Sandwich footpath ES5 has now been rebuilt and the route reopened Footpath ES5, between the town walls and St George’s Road, had been closed since early last year, due to the footbridge being deemed unsafe. However, the £30,000 rebuild has now been completed, and the path is fully open.</w:t>
      </w:r>
    </w:p>
    <w:p w14:paraId="2E3867E0" w14:textId="77777777" w:rsidR="00730C67" w:rsidRPr="00DF7337" w:rsidRDefault="00730C67" w:rsidP="00DF7337">
      <w:pPr>
        <w:pStyle w:val="NormalWeb"/>
        <w:spacing w:after="0" w:afterAutospacing="0"/>
        <w:rPr>
          <w:rFonts w:ascii="Segoe UI" w:hAnsi="Segoe UI" w:cs="Segoe UI"/>
          <w:b/>
          <w:bCs/>
          <w:color w:val="242424"/>
          <w:sz w:val="23"/>
          <w:szCs w:val="23"/>
        </w:rPr>
      </w:pPr>
      <w:r w:rsidRPr="00DF7337">
        <w:rPr>
          <w:rFonts w:ascii="Segoe UI" w:hAnsi="Segoe UI" w:cs="Segoe UI"/>
          <w:b/>
          <w:bCs/>
          <w:color w:val="242424"/>
          <w:sz w:val="23"/>
          <w:szCs w:val="23"/>
        </w:rPr>
        <w:t xml:space="preserve">a. </w:t>
      </w:r>
      <w:proofErr w:type="gramStart"/>
      <w:r w:rsidRPr="00DF7337">
        <w:rPr>
          <w:rFonts w:ascii="Segoe UI" w:hAnsi="Segoe UI" w:cs="Segoe UI"/>
          <w:b/>
          <w:bCs/>
          <w:color w:val="242424"/>
          <w:sz w:val="23"/>
          <w:szCs w:val="23"/>
        </w:rPr>
        <w:t>New</w:t>
      </w:r>
      <w:proofErr w:type="gramEnd"/>
      <w:r w:rsidRPr="00DF7337">
        <w:rPr>
          <w:rFonts w:ascii="Segoe UI" w:hAnsi="Segoe UI" w:cs="Segoe UI"/>
          <w:b/>
          <w:bCs/>
          <w:color w:val="242424"/>
          <w:sz w:val="23"/>
          <w:szCs w:val="23"/>
        </w:rPr>
        <w:t xml:space="preserve"> proposals:</w:t>
      </w:r>
    </w:p>
    <w:p w14:paraId="44F5DB3C" w14:textId="77777777" w:rsidR="00730C67" w:rsidRPr="00DF7337" w:rsidRDefault="00730C67" w:rsidP="00DF7337">
      <w:pPr>
        <w:pStyle w:val="NormalWeb"/>
        <w:spacing w:before="0" w:beforeAutospacing="0"/>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There have been numerous claims lodged for the creation and upgrading (invariably so that they can be used by horses) of a number of routes, notably in the Poulton Farm area of Hougham, and from Blue Pigeons Farm, Worth, out onto the marshes. But to save space, I will let you know when and if they are approved</w:t>
      </w:r>
    </w:p>
    <w:p w14:paraId="3C770FBB" w14:textId="4360BD72"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b/>
          <w:bCs/>
          <w:kern w:val="2"/>
          <w:lang w:eastAsia="en-US"/>
          <w14:ligatures w14:val="standardContextual"/>
        </w:rPr>
        <w:t>Deal (Mongeham) ED39</w:t>
      </w:r>
      <w:r w:rsidRPr="00DF7337">
        <w:rPr>
          <w:rFonts w:asciiTheme="minorHAnsi" w:eastAsiaTheme="minorHAnsi" w:hAnsiTheme="minorHAnsi" w:cstheme="minorBidi"/>
          <w:kern w:val="2"/>
          <w:lang w:eastAsia="en-US"/>
          <w14:ligatures w14:val="standardContextual"/>
        </w:rPr>
        <w:t xml:space="preserve"> – </w:t>
      </w:r>
      <w:r w:rsidRPr="00DF7337">
        <w:rPr>
          <w:rFonts w:asciiTheme="minorHAnsi" w:eastAsiaTheme="minorHAnsi" w:hAnsiTheme="minorHAnsi" w:cstheme="minorBidi"/>
          <w:b/>
          <w:bCs/>
          <w:kern w:val="2"/>
          <w:lang w:eastAsia="en-US"/>
          <w14:ligatures w14:val="standardContextual"/>
        </w:rPr>
        <w:t>proposed diversion of footpath around new approved housing</w:t>
      </w:r>
      <w:r w:rsid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kern w:val="2"/>
          <w:lang w:eastAsia="en-US"/>
          <w14:ligatures w14:val="standardContextual"/>
        </w:rPr>
        <w:t>New housing between the A258 Sandwich Road and Mongeham Road (yes, more of it!) was approved a couple of years ago. This proposed diversion would take the footpath a little further west further between the two areas of housing through a “green infrastructure corridor” – probably the best outcome we could have anticipated.</w:t>
      </w:r>
    </w:p>
    <w:p w14:paraId="1CB0B053" w14:textId="5D3DC2E1"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b/>
          <w:bCs/>
          <w:kern w:val="2"/>
          <w:lang w:eastAsia="en-US"/>
          <w14:ligatures w14:val="standardContextual"/>
        </w:rPr>
        <w:t>Hythe - proposed creation of two new footpaths across Hythe Green</w:t>
      </w:r>
      <w:r w:rsidR="00DF7337" w:rsidRPr="00DF7337">
        <w:rPr>
          <w:rFonts w:asciiTheme="minorHAnsi" w:eastAsiaTheme="minorHAnsi" w:hAnsiTheme="minorHAnsi" w:cstheme="minorBidi"/>
          <w:b/>
          <w:bCs/>
          <w:kern w:val="2"/>
          <w:lang w:eastAsia="en-US"/>
          <w14:ligatures w14:val="standardContextual"/>
        </w:rPr>
        <w:t>.</w:t>
      </w:r>
      <w:r w:rsid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kern w:val="2"/>
          <w:lang w:eastAsia="en-US"/>
          <w14:ligatures w14:val="standardContextual"/>
        </w:rPr>
        <w:t>The proposal is for two new paths, both already visible on the ground. One runs north-south and the other north-east to south-west, both being some 200 yards long. Hythe Green is situated just south of the Dymchurch Road (A259) bridge across the Military Canal, on the southern edge of the town centre.</w:t>
      </w:r>
    </w:p>
    <w:p w14:paraId="222440D8" w14:textId="77777777" w:rsidR="00DF7337" w:rsidRDefault="00730C67" w:rsidP="00DF7337">
      <w:pPr>
        <w:pStyle w:val="NormalWeb"/>
        <w:spacing w:after="0" w:afterAutospacing="0"/>
        <w:rPr>
          <w:rFonts w:ascii="Segoe UI" w:hAnsi="Segoe UI" w:cs="Segoe UI"/>
          <w:b/>
          <w:bCs/>
          <w:color w:val="242424"/>
          <w:sz w:val="23"/>
          <w:szCs w:val="23"/>
        </w:rPr>
      </w:pPr>
      <w:r w:rsidRPr="00DF7337">
        <w:rPr>
          <w:rFonts w:ascii="Segoe UI" w:hAnsi="Segoe UI" w:cs="Segoe UI"/>
          <w:b/>
          <w:bCs/>
          <w:color w:val="242424"/>
          <w:sz w:val="23"/>
          <w:szCs w:val="23"/>
        </w:rPr>
        <w:t>b. Orders confirmed:</w:t>
      </w:r>
    </w:p>
    <w:p w14:paraId="7AE2EDF6" w14:textId="7088EC2A" w:rsidR="00730C67" w:rsidRPr="00DF7337" w:rsidRDefault="00730C67" w:rsidP="00DF7337">
      <w:pPr>
        <w:pStyle w:val="NormalWeb"/>
        <w:spacing w:before="0" w:beforeAutospacing="0" w:after="0" w:afterAutospacing="0"/>
        <w:rPr>
          <w:rFonts w:asciiTheme="minorHAnsi" w:eastAsiaTheme="minorHAnsi" w:hAnsiTheme="minorHAnsi" w:cstheme="minorBidi"/>
          <w:kern w:val="2"/>
          <w:lang w:eastAsia="en-US"/>
          <w14:ligatures w14:val="standardContextual"/>
        </w:rPr>
      </w:pPr>
      <w:r w:rsidRPr="00DF7337">
        <w:rPr>
          <w:rFonts w:ascii="Segoe UI" w:hAnsi="Segoe UI" w:cs="Segoe UI"/>
          <w:b/>
          <w:bCs/>
          <w:color w:val="242424"/>
          <w:sz w:val="23"/>
          <w:szCs w:val="23"/>
        </w:rPr>
        <w:t>--</w:t>
      </w:r>
      <w:r w:rsidRP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b/>
          <w:bCs/>
          <w:kern w:val="2"/>
          <w:lang w:eastAsia="en-US"/>
          <w14:ligatures w14:val="standardContextual"/>
        </w:rPr>
        <w:t xml:space="preserve">Worth </w:t>
      </w:r>
      <w:r w:rsidRPr="00DF7337">
        <w:rPr>
          <w:rFonts w:asciiTheme="minorHAnsi" w:eastAsiaTheme="minorHAnsi" w:hAnsiTheme="minorHAnsi" w:cstheme="minorBidi"/>
          <w:kern w:val="2"/>
          <w:lang w:eastAsia="en-US"/>
          <w14:ligatures w14:val="standardContextual"/>
        </w:rPr>
        <w:t>– temporary diversion of bridleway EE233 to the other side of South Stream, north of the pumping station</w:t>
      </w:r>
      <w:r w:rsidR="00DF7337">
        <w:rPr>
          <w:rFonts w:asciiTheme="minorHAnsi" w:eastAsiaTheme="minorHAnsi" w:hAnsiTheme="minorHAnsi" w:cstheme="minorBidi"/>
          <w:kern w:val="2"/>
          <w:lang w:eastAsia="en-US"/>
          <w14:ligatures w14:val="standardContextual"/>
        </w:rPr>
        <w:t xml:space="preserve">. </w:t>
      </w:r>
    </w:p>
    <w:p w14:paraId="6ECFFAC3" w14:textId="77777777"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Due to “works”, KCC has temporarily closed some 750 yards of the definitive line of bridleway EE233. This runs alongside one of the more </w:t>
      </w:r>
      <w:proofErr w:type="gramStart"/>
      <w:r w:rsidRPr="00DF7337">
        <w:rPr>
          <w:rFonts w:asciiTheme="minorHAnsi" w:eastAsiaTheme="minorHAnsi" w:hAnsiTheme="minorHAnsi" w:cstheme="minorBidi"/>
          <w:kern w:val="2"/>
          <w:lang w:eastAsia="en-US"/>
          <w14:ligatures w14:val="standardContextual"/>
        </w:rPr>
        <w:t>westerly</w:t>
      </w:r>
      <w:proofErr w:type="gramEnd"/>
      <w:r w:rsidRPr="00DF7337">
        <w:rPr>
          <w:rFonts w:asciiTheme="minorHAnsi" w:eastAsiaTheme="minorHAnsi" w:hAnsiTheme="minorHAnsi" w:cstheme="minorBidi"/>
          <w:kern w:val="2"/>
          <w:lang w:eastAsia="en-US"/>
          <w14:ligatures w14:val="standardContextual"/>
        </w:rPr>
        <w:t xml:space="preserve"> of the South Stream channels, just to the north of the pumping station. The alternative route is along the eastern bank of one of the more easterly channels in that area. The distance between the two is small, the “new” route should be obvious, and in truth it is often a better walk than the definitive line.</w:t>
      </w:r>
    </w:p>
    <w:p w14:paraId="507EF954" w14:textId="529697F7"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lastRenderedPageBreak/>
        <w:t xml:space="preserve">-- </w:t>
      </w:r>
      <w:r w:rsidRPr="00DF7337">
        <w:rPr>
          <w:rFonts w:asciiTheme="minorHAnsi" w:eastAsiaTheme="minorHAnsi" w:hAnsiTheme="minorHAnsi" w:cstheme="minorBidi"/>
          <w:b/>
          <w:bCs/>
          <w:kern w:val="2"/>
          <w:lang w:eastAsia="en-US"/>
          <w14:ligatures w14:val="standardContextual"/>
        </w:rPr>
        <w:t xml:space="preserve">Alkham footpath ER150 at </w:t>
      </w:r>
      <w:proofErr w:type="spellStart"/>
      <w:r w:rsidRPr="00DF7337">
        <w:rPr>
          <w:rFonts w:asciiTheme="minorHAnsi" w:eastAsiaTheme="minorHAnsi" w:hAnsiTheme="minorHAnsi" w:cstheme="minorBidi"/>
          <w:b/>
          <w:bCs/>
          <w:kern w:val="2"/>
          <w:lang w:eastAsia="en-US"/>
          <w14:ligatures w14:val="standardContextual"/>
        </w:rPr>
        <w:t>Chalksole</w:t>
      </w:r>
      <w:proofErr w:type="spellEnd"/>
      <w:r w:rsidRPr="00DF7337">
        <w:rPr>
          <w:rFonts w:asciiTheme="minorHAnsi" w:eastAsiaTheme="minorHAnsi" w:hAnsiTheme="minorHAnsi" w:cstheme="minorBidi"/>
          <w:b/>
          <w:bCs/>
          <w:kern w:val="2"/>
          <w:lang w:eastAsia="en-US"/>
          <w14:ligatures w14:val="standardContextual"/>
        </w:rPr>
        <w:t xml:space="preserve"> Green - diversion now confirmed</w:t>
      </w:r>
      <w:r w:rsidR="00DF7337">
        <w:rPr>
          <w:rFonts w:asciiTheme="minorHAnsi" w:eastAsiaTheme="minorHAnsi" w:hAnsiTheme="minorHAnsi" w:cstheme="minorBidi"/>
          <w:b/>
          <w:bCs/>
          <w:kern w:val="2"/>
          <w:lang w:eastAsia="en-US"/>
          <w14:ligatures w14:val="standardContextual"/>
        </w:rPr>
        <w:t xml:space="preserve">. </w:t>
      </w:r>
      <w:r w:rsidRPr="00DF7337">
        <w:rPr>
          <w:rFonts w:asciiTheme="minorHAnsi" w:eastAsiaTheme="minorHAnsi" w:hAnsiTheme="minorHAnsi" w:cstheme="minorBidi"/>
          <w:kern w:val="2"/>
          <w:lang w:eastAsia="en-US"/>
          <w14:ligatures w14:val="standardContextual"/>
        </w:rPr>
        <w:t>This short and probably little-used path has now been diverted north-east (instead of running due east as at present) to avoid residential accommodation at The Paddock (GR 253 432). A little extra walking (70 yards) along the quiet Ferne Lane, but stiles on the old route have now been replaced by gates.</w:t>
      </w:r>
    </w:p>
    <w:p w14:paraId="745330A6" w14:textId="6BAB7B9C" w:rsidR="00730C67" w:rsidRPr="00DF733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b/>
          <w:bCs/>
          <w:kern w:val="2"/>
          <w:lang w:eastAsia="en-US"/>
          <w14:ligatures w14:val="standardContextual"/>
        </w:rPr>
        <w:t>Eastry -</w:t>
      </w:r>
      <w:r w:rsidRPr="00DF7337">
        <w:rPr>
          <w:rFonts w:asciiTheme="minorHAnsi" w:eastAsiaTheme="minorHAnsi" w:hAnsiTheme="minorHAnsi" w:cstheme="minorBidi"/>
          <w:kern w:val="2"/>
          <w:lang w:eastAsia="en-US"/>
          <w14:ligatures w14:val="standardContextual"/>
        </w:rPr>
        <w:t xml:space="preserve"> Confirmation of the creation of a new restricted byway (EE499) in Eastry, running from Great </w:t>
      </w:r>
      <w:proofErr w:type="spellStart"/>
      <w:r w:rsidRPr="00DF7337">
        <w:rPr>
          <w:rFonts w:asciiTheme="minorHAnsi" w:eastAsiaTheme="minorHAnsi" w:hAnsiTheme="minorHAnsi" w:cstheme="minorBidi"/>
          <w:kern w:val="2"/>
          <w:lang w:eastAsia="en-US"/>
          <w14:ligatures w14:val="standardContextual"/>
        </w:rPr>
        <w:t>Selson</w:t>
      </w:r>
      <w:proofErr w:type="spellEnd"/>
      <w:r w:rsidRPr="00DF7337">
        <w:rPr>
          <w:rFonts w:asciiTheme="minorHAnsi" w:eastAsiaTheme="minorHAnsi" w:hAnsiTheme="minorHAnsi" w:cstheme="minorBidi"/>
          <w:kern w:val="2"/>
          <w:lang w:eastAsia="en-US"/>
          <w14:ligatures w14:val="standardContextual"/>
        </w:rPr>
        <w:t xml:space="preserve"> Farm north to Drainless Road</w:t>
      </w:r>
      <w:r w:rsidR="00DF7337">
        <w:rPr>
          <w:rFonts w:asciiTheme="minorHAnsi" w:eastAsiaTheme="minorHAnsi" w:hAnsiTheme="minorHAnsi" w:cstheme="minorBidi"/>
          <w:kern w:val="2"/>
          <w:lang w:eastAsia="en-US"/>
          <w14:ligatures w14:val="standardContextual"/>
        </w:rPr>
        <w:t xml:space="preserve">. </w:t>
      </w:r>
      <w:r w:rsidRPr="00DF7337">
        <w:rPr>
          <w:rFonts w:asciiTheme="minorHAnsi" w:eastAsiaTheme="minorHAnsi" w:hAnsiTheme="minorHAnsi" w:cstheme="minorBidi"/>
          <w:kern w:val="2"/>
          <w:lang w:eastAsia="en-US"/>
          <w14:ligatures w14:val="standardContextual"/>
        </w:rPr>
        <w:t xml:space="preserve">Finally confirmed by an Inspector after considering objections and written representations. This is already a well-marked track, connecting </w:t>
      </w:r>
      <w:proofErr w:type="spellStart"/>
      <w:r w:rsidRPr="00DF7337">
        <w:rPr>
          <w:rFonts w:asciiTheme="minorHAnsi" w:eastAsiaTheme="minorHAnsi" w:hAnsiTheme="minorHAnsi" w:cstheme="minorBidi"/>
          <w:kern w:val="2"/>
          <w:lang w:eastAsia="en-US"/>
          <w14:ligatures w14:val="standardContextual"/>
        </w:rPr>
        <w:t>Selson</w:t>
      </w:r>
      <w:proofErr w:type="spellEnd"/>
      <w:r w:rsidRPr="00DF7337">
        <w:rPr>
          <w:rFonts w:asciiTheme="minorHAnsi" w:eastAsiaTheme="minorHAnsi" w:hAnsiTheme="minorHAnsi" w:cstheme="minorBidi"/>
          <w:kern w:val="2"/>
          <w:lang w:eastAsia="en-US"/>
          <w14:ligatures w14:val="standardContextual"/>
        </w:rPr>
        <w:t xml:space="preserve"> Lane, west of Eastry village, with the road from Eastry to Staple.</w:t>
      </w:r>
    </w:p>
    <w:p w14:paraId="367E3C81" w14:textId="692B9BB2" w:rsidR="00730C67" w:rsidRDefault="00730C67"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 xml:space="preserve">Should you want more details of these changes, or any others in the pipeline, please contact me, Roger King, on 07779 533583, or e-mail </w:t>
      </w:r>
      <w:hyperlink r:id="rId6" w:history="1">
        <w:r w:rsidR="00D63839" w:rsidRPr="00DF7337">
          <w:rPr>
            <w:rFonts w:asciiTheme="minorHAnsi" w:eastAsiaTheme="minorHAnsi" w:hAnsiTheme="minorHAnsi" w:cstheme="minorBidi"/>
            <w:kern w:val="2"/>
            <w:lang w:eastAsia="en-US"/>
            <w14:ligatures w14:val="standardContextual"/>
          </w:rPr>
          <w:t>roger.rambler89@outlook.com</w:t>
        </w:r>
      </w:hyperlink>
    </w:p>
    <w:p w14:paraId="27D01884" w14:textId="4CE4BFD3" w:rsidR="00D63839" w:rsidRPr="00DF7337" w:rsidRDefault="00D63839" w:rsidP="00730C67">
      <w:pPr>
        <w:pStyle w:val="NormalWeb"/>
        <w:rPr>
          <w:rFonts w:asciiTheme="minorHAnsi" w:eastAsiaTheme="minorHAnsi" w:hAnsiTheme="minorHAnsi" w:cstheme="minorBidi"/>
          <w:kern w:val="2"/>
          <w:lang w:eastAsia="en-US"/>
          <w14:ligatures w14:val="standardContextual"/>
        </w:rPr>
      </w:pPr>
      <w:r w:rsidRPr="00DF7337">
        <w:rPr>
          <w:rFonts w:asciiTheme="minorHAnsi" w:eastAsiaTheme="minorHAnsi" w:hAnsiTheme="minorHAnsi" w:cstheme="minorBidi"/>
          <w:kern w:val="2"/>
          <w:lang w:eastAsia="en-US"/>
          <w14:ligatures w14:val="standardContextual"/>
        </w:rPr>
        <w:t>Ed: Roger has kindly offered to share his monthly PROW reports with DATROWS, which Steve will put on our website. Thank you Roger &amp; Steve</w:t>
      </w:r>
    </w:p>
    <w:p w14:paraId="5957F3E6" w14:textId="721778F1" w:rsidR="002A27AD" w:rsidRPr="00486888" w:rsidRDefault="002A27AD" w:rsidP="002930BE">
      <w:pPr>
        <w:rPr>
          <w:sz w:val="24"/>
          <w:szCs w:val="24"/>
        </w:rPr>
        <w:sectPr w:rsidR="002A27AD" w:rsidRPr="00486888" w:rsidSect="00DF7337">
          <w:pgSz w:w="11906" w:h="16838"/>
          <w:pgMar w:top="720" w:right="720" w:bottom="567" w:left="720" w:header="709" w:footer="709" w:gutter="0"/>
          <w:cols w:space="708"/>
          <w:docGrid w:linePitch="360"/>
        </w:sectPr>
      </w:pPr>
    </w:p>
    <w:p w14:paraId="1C3907A4" w14:textId="0FDC42A5" w:rsidR="00EB04D8" w:rsidRPr="00486888" w:rsidRDefault="00486888" w:rsidP="00137121">
      <w:pPr>
        <w:rPr>
          <w:b/>
          <w:bCs/>
          <w:sz w:val="24"/>
          <w:szCs w:val="24"/>
          <w:u w:val="single"/>
        </w:rPr>
        <w:sectPr w:rsidR="00EB04D8" w:rsidRPr="00486888" w:rsidSect="00EB04D8">
          <w:type w:val="continuous"/>
          <w:pgSz w:w="11906" w:h="16838"/>
          <w:pgMar w:top="720" w:right="720" w:bottom="720" w:left="720" w:header="709" w:footer="709" w:gutter="0"/>
          <w:cols w:num="2" w:space="566"/>
          <w:docGrid w:linePitch="360"/>
        </w:sectPr>
      </w:pPr>
      <w:r w:rsidRPr="00486888">
        <w:rPr>
          <w:noProof/>
          <w:sz w:val="24"/>
          <w:szCs w:val="24"/>
        </w:rPr>
        <w:drawing>
          <wp:anchor distT="0" distB="0" distL="114300" distR="114300" simplePos="0" relativeHeight="251659264" behindDoc="0" locked="0" layoutInCell="1" allowOverlap="0" wp14:anchorId="19598F8F" wp14:editId="727B7549">
            <wp:simplePos x="0" y="0"/>
            <wp:positionH relativeFrom="page">
              <wp:posOffset>581025</wp:posOffset>
            </wp:positionH>
            <wp:positionV relativeFrom="page">
              <wp:posOffset>3429000</wp:posOffset>
            </wp:positionV>
            <wp:extent cx="3476625" cy="4914900"/>
            <wp:effectExtent l="0" t="0" r="9525" b="0"/>
            <wp:wrapTopAndBottom/>
            <wp:docPr id="9959" name="Picture 9959"/>
            <wp:cNvGraphicFramePr/>
            <a:graphic xmlns:a="http://schemas.openxmlformats.org/drawingml/2006/main">
              <a:graphicData uri="http://schemas.openxmlformats.org/drawingml/2006/picture">
                <pic:pic xmlns:pic="http://schemas.openxmlformats.org/drawingml/2006/picture">
                  <pic:nvPicPr>
                    <pic:cNvPr id="9959" name="Picture 9959"/>
                    <pic:cNvPicPr/>
                  </pic:nvPicPr>
                  <pic:blipFill>
                    <a:blip r:embed="rId7"/>
                    <a:stretch>
                      <a:fillRect/>
                    </a:stretch>
                  </pic:blipFill>
                  <pic:spPr>
                    <a:xfrm>
                      <a:off x="0" y="0"/>
                      <a:ext cx="3476625" cy="4914900"/>
                    </a:xfrm>
                    <a:prstGeom prst="rect">
                      <a:avLst/>
                    </a:prstGeom>
                  </pic:spPr>
                </pic:pic>
              </a:graphicData>
            </a:graphic>
            <wp14:sizeRelH relativeFrom="margin">
              <wp14:pctWidth>0</wp14:pctWidth>
            </wp14:sizeRelH>
            <wp14:sizeRelV relativeFrom="margin">
              <wp14:pctHeight>0</wp14:pctHeight>
            </wp14:sizeRelV>
          </wp:anchor>
        </w:drawing>
      </w:r>
    </w:p>
    <w:p w14:paraId="601610BA" w14:textId="60E83D87" w:rsidR="00486888" w:rsidRDefault="00486888" w:rsidP="002930BE"/>
    <w:p w14:paraId="2F217716" w14:textId="0ADB9895" w:rsidR="00486888" w:rsidRDefault="00486888" w:rsidP="002930BE"/>
    <w:p w14:paraId="51FA9BF5" w14:textId="77777777" w:rsidR="00486888" w:rsidRDefault="00486888" w:rsidP="002930BE"/>
    <w:p w14:paraId="628FA74C" w14:textId="77777777" w:rsidR="00486888" w:rsidRDefault="00486888" w:rsidP="002930BE"/>
    <w:p w14:paraId="1E34AC7A" w14:textId="1C23435F" w:rsidR="00486888" w:rsidRDefault="00486888" w:rsidP="002930BE">
      <w:pPr>
        <w:sectPr w:rsidR="00486888" w:rsidSect="00EB04D8">
          <w:type w:val="continuous"/>
          <w:pgSz w:w="11906" w:h="16838"/>
          <w:pgMar w:top="720" w:right="720" w:bottom="720" w:left="720" w:header="709" w:footer="709" w:gutter="0"/>
          <w:cols w:num="2" w:space="566"/>
          <w:docGrid w:linePitch="360"/>
        </w:sectPr>
      </w:pPr>
    </w:p>
    <w:p w14:paraId="52E6E981" w14:textId="7745A015" w:rsidR="00EB04D8" w:rsidRDefault="00EB04D8" w:rsidP="00EB04D8">
      <w:pPr>
        <w:sectPr w:rsidR="00EB04D8" w:rsidSect="002A27AD">
          <w:type w:val="continuous"/>
          <w:pgSz w:w="11906" w:h="16838"/>
          <w:pgMar w:top="720" w:right="720" w:bottom="720" w:left="720" w:header="709" w:footer="709" w:gutter="0"/>
          <w:cols w:space="708"/>
          <w:docGrid w:linePitch="360"/>
        </w:sectPr>
      </w:pPr>
    </w:p>
    <w:p w14:paraId="196C9FD7" w14:textId="2AE783D8" w:rsidR="008D64F1" w:rsidRDefault="008D64F1" w:rsidP="00EB04D8"/>
    <w:sectPr w:rsidR="008D64F1" w:rsidSect="002A27AD">
      <w:type w:val="continuous"/>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80F3C"/>
    <w:multiLevelType w:val="hybridMultilevel"/>
    <w:tmpl w:val="D99CCCA6"/>
    <w:lvl w:ilvl="0" w:tplc="A2840BEC">
      <w:start w:val="1"/>
      <w:numFmt w:val="lowerLetter"/>
      <w:lvlText w:val="%1."/>
      <w:lvlJc w:val="left"/>
      <w:pPr>
        <w:ind w:left="360" w:hanging="360"/>
      </w:pPr>
      <w:rPr>
        <w:rFonts w:eastAsia="Calibri"/>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2136219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476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BE"/>
    <w:rsid w:val="00024E85"/>
    <w:rsid w:val="00057E22"/>
    <w:rsid w:val="000A74FC"/>
    <w:rsid w:val="000C70A3"/>
    <w:rsid w:val="0012437D"/>
    <w:rsid w:val="00132ABC"/>
    <w:rsid w:val="00137121"/>
    <w:rsid w:val="00165AD9"/>
    <w:rsid w:val="00174FE2"/>
    <w:rsid w:val="0018119D"/>
    <w:rsid w:val="001924E8"/>
    <w:rsid w:val="00193AB0"/>
    <w:rsid w:val="001F06F6"/>
    <w:rsid w:val="00214ED0"/>
    <w:rsid w:val="00217831"/>
    <w:rsid w:val="002321F7"/>
    <w:rsid w:val="002357FC"/>
    <w:rsid w:val="002613D1"/>
    <w:rsid w:val="002930BE"/>
    <w:rsid w:val="002A27AD"/>
    <w:rsid w:val="002B3279"/>
    <w:rsid w:val="002C25CF"/>
    <w:rsid w:val="00311391"/>
    <w:rsid w:val="00406805"/>
    <w:rsid w:val="0041025F"/>
    <w:rsid w:val="0044210D"/>
    <w:rsid w:val="00486888"/>
    <w:rsid w:val="004D66CA"/>
    <w:rsid w:val="00512D5F"/>
    <w:rsid w:val="005478B2"/>
    <w:rsid w:val="00580DE0"/>
    <w:rsid w:val="00586EC9"/>
    <w:rsid w:val="005B395A"/>
    <w:rsid w:val="0064342C"/>
    <w:rsid w:val="00651B8C"/>
    <w:rsid w:val="00652A5A"/>
    <w:rsid w:val="00656A51"/>
    <w:rsid w:val="006B34C8"/>
    <w:rsid w:val="006B7BB9"/>
    <w:rsid w:val="00730C67"/>
    <w:rsid w:val="0088077E"/>
    <w:rsid w:val="008844AE"/>
    <w:rsid w:val="008B7607"/>
    <w:rsid w:val="008C050F"/>
    <w:rsid w:val="008D368A"/>
    <w:rsid w:val="008D64F1"/>
    <w:rsid w:val="0092618A"/>
    <w:rsid w:val="00965FA2"/>
    <w:rsid w:val="00981701"/>
    <w:rsid w:val="00987C6A"/>
    <w:rsid w:val="009B30A4"/>
    <w:rsid w:val="00A056DC"/>
    <w:rsid w:val="00A05838"/>
    <w:rsid w:val="00A12B16"/>
    <w:rsid w:val="00A255E9"/>
    <w:rsid w:val="00A3484F"/>
    <w:rsid w:val="00A4749B"/>
    <w:rsid w:val="00A77C6E"/>
    <w:rsid w:val="00AA0FA7"/>
    <w:rsid w:val="00B224A4"/>
    <w:rsid w:val="00B4009A"/>
    <w:rsid w:val="00BA0FFF"/>
    <w:rsid w:val="00BC0439"/>
    <w:rsid w:val="00C327DD"/>
    <w:rsid w:val="00C6697D"/>
    <w:rsid w:val="00C67D4F"/>
    <w:rsid w:val="00CE0C6F"/>
    <w:rsid w:val="00CE2E28"/>
    <w:rsid w:val="00D32B79"/>
    <w:rsid w:val="00D45B6D"/>
    <w:rsid w:val="00D45B93"/>
    <w:rsid w:val="00D60760"/>
    <w:rsid w:val="00D63839"/>
    <w:rsid w:val="00D81D8F"/>
    <w:rsid w:val="00DC79F6"/>
    <w:rsid w:val="00DE68A9"/>
    <w:rsid w:val="00DF7337"/>
    <w:rsid w:val="00E171A8"/>
    <w:rsid w:val="00EB04D8"/>
    <w:rsid w:val="00EB5346"/>
    <w:rsid w:val="00F133DD"/>
    <w:rsid w:val="00F446C4"/>
    <w:rsid w:val="00F522DB"/>
    <w:rsid w:val="00FD4261"/>
    <w:rsid w:val="00FF3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FCC1D"/>
  <w15:chartTrackingRefBased/>
  <w15:docId w15:val="{F18042C0-08F0-4048-A90F-C3DD590BB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C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0BE"/>
    <w:rPr>
      <w:color w:val="0563C1" w:themeColor="hyperlink"/>
      <w:u w:val="single"/>
    </w:rPr>
  </w:style>
  <w:style w:type="paragraph" w:styleId="ListParagraph">
    <w:name w:val="List Paragraph"/>
    <w:basedOn w:val="Normal"/>
    <w:uiPriority w:val="34"/>
    <w:qFormat/>
    <w:rsid w:val="002930BE"/>
    <w:pPr>
      <w:spacing w:after="0" w:line="240" w:lineRule="auto"/>
      <w:ind w:left="720"/>
    </w:pPr>
    <w:rPr>
      <w:rFonts w:ascii="Times New Roman" w:eastAsia="Times New Roman" w:hAnsi="Times New Roman" w:cs="Times New Roman"/>
      <w:kern w:val="0"/>
      <w:sz w:val="24"/>
      <w:szCs w:val="24"/>
      <w14:ligatures w14:val="none"/>
    </w:rPr>
  </w:style>
  <w:style w:type="paragraph" w:customStyle="1" w:styleId="Default">
    <w:name w:val="Default"/>
    <w:rsid w:val="00311391"/>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NormalWeb">
    <w:name w:val="Normal (Web)"/>
    <w:basedOn w:val="Normal"/>
    <w:uiPriority w:val="99"/>
    <w:semiHidden/>
    <w:unhideWhenUsed/>
    <w:rsid w:val="00730C6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D63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7966">
      <w:bodyDiv w:val="1"/>
      <w:marLeft w:val="0"/>
      <w:marRight w:val="0"/>
      <w:marTop w:val="0"/>
      <w:marBottom w:val="0"/>
      <w:divBdr>
        <w:top w:val="none" w:sz="0" w:space="0" w:color="auto"/>
        <w:left w:val="none" w:sz="0" w:space="0" w:color="auto"/>
        <w:bottom w:val="none" w:sz="0" w:space="0" w:color="auto"/>
        <w:right w:val="none" w:sz="0" w:space="0" w:color="auto"/>
      </w:divBdr>
    </w:div>
    <w:div w:id="789132830">
      <w:bodyDiv w:val="1"/>
      <w:marLeft w:val="0"/>
      <w:marRight w:val="0"/>
      <w:marTop w:val="0"/>
      <w:marBottom w:val="0"/>
      <w:divBdr>
        <w:top w:val="none" w:sz="0" w:space="0" w:color="auto"/>
        <w:left w:val="none" w:sz="0" w:space="0" w:color="auto"/>
        <w:bottom w:val="none" w:sz="0" w:space="0" w:color="auto"/>
        <w:right w:val="none" w:sz="0" w:space="0" w:color="auto"/>
      </w:divBdr>
    </w:div>
    <w:div w:id="1139885528">
      <w:bodyDiv w:val="1"/>
      <w:marLeft w:val="0"/>
      <w:marRight w:val="0"/>
      <w:marTop w:val="0"/>
      <w:marBottom w:val="0"/>
      <w:divBdr>
        <w:top w:val="none" w:sz="0" w:space="0" w:color="auto"/>
        <w:left w:val="none" w:sz="0" w:space="0" w:color="auto"/>
        <w:bottom w:val="none" w:sz="0" w:space="0" w:color="auto"/>
        <w:right w:val="none" w:sz="0" w:space="0" w:color="auto"/>
      </w:divBdr>
    </w:div>
    <w:div w:id="1331371712">
      <w:bodyDiv w:val="1"/>
      <w:marLeft w:val="0"/>
      <w:marRight w:val="0"/>
      <w:marTop w:val="0"/>
      <w:marBottom w:val="0"/>
      <w:divBdr>
        <w:top w:val="none" w:sz="0" w:space="0" w:color="auto"/>
        <w:left w:val="none" w:sz="0" w:space="0" w:color="auto"/>
        <w:bottom w:val="none" w:sz="0" w:space="0" w:color="auto"/>
        <w:right w:val="none" w:sz="0" w:space="0" w:color="auto"/>
      </w:divBdr>
    </w:div>
    <w:div w:id="143648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ger.rambler89@outlook.com" TargetMode="External"/><Relationship Id="rId5" Type="http://schemas.openxmlformats.org/officeDocument/2006/relationships/hyperlink" Target="https://webapps.kent.gov.uk/countrysideaccesscams/standardmap.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Tebbett</dc:creator>
  <cp:keywords/>
  <dc:description/>
  <cp:lastModifiedBy>Steve Tebbett</cp:lastModifiedBy>
  <cp:revision>2</cp:revision>
  <dcterms:created xsi:type="dcterms:W3CDTF">2026-07-01T10:46:00Z</dcterms:created>
  <dcterms:modified xsi:type="dcterms:W3CDTF">2026-07-01T10:46:00Z</dcterms:modified>
</cp:coreProperties>
</file>